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7F1B">
        <w:rPr>
          <w:rFonts w:ascii="Times New Roman" w:hAnsi="Times New Roman" w:cs="Times New Roman"/>
          <w:bCs/>
          <w:sz w:val="24"/>
          <w:szCs w:val="24"/>
        </w:rPr>
        <w:t>ПРИЛОЖЕНИЕ 1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bCs/>
          <w:sz w:val="24"/>
          <w:szCs w:val="24"/>
        </w:rPr>
        <w:t xml:space="preserve">к Порядку проведения анализа </w:t>
      </w:r>
      <w:r w:rsidRPr="00F17F1B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нормативных правовых актов администрации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17F1B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Pr="00F17F1B">
        <w:rPr>
          <w:rFonts w:ascii="Times New Roman" w:hAnsi="Times New Roman" w:cs="Times New Roman"/>
          <w:sz w:val="24"/>
          <w:szCs w:val="24"/>
        </w:rPr>
        <w:t xml:space="preserve"> городского округа Ставропольского края</w:t>
      </w:r>
    </w:p>
    <w:p w:rsidR="00F17F1B" w:rsidRP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и их проектов, на соответствие требованиям</w:t>
      </w:r>
    </w:p>
    <w:p w:rsidR="00F17F1B" w:rsidRDefault="00F17F1B" w:rsidP="00F17F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17F1B">
        <w:rPr>
          <w:rFonts w:ascii="Times New Roman" w:hAnsi="Times New Roman" w:cs="Times New Roman"/>
          <w:sz w:val="24"/>
          <w:szCs w:val="24"/>
        </w:rPr>
        <w:t>антимонопольного законодательства</w:t>
      </w:r>
    </w:p>
    <w:p w:rsidR="007D100C" w:rsidRPr="00F17F1B" w:rsidRDefault="006C6B05" w:rsidP="006C6B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F17F1B" w:rsidRPr="00F17F1B" w:rsidRDefault="00F17F1B" w:rsidP="006C6B0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F1B">
        <w:rPr>
          <w:rFonts w:ascii="Times New Roman" w:hAnsi="Times New Roman" w:cs="Times New Roman"/>
          <w:b/>
          <w:bCs/>
          <w:sz w:val="24"/>
          <w:szCs w:val="24"/>
        </w:rPr>
        <w:t>ЗАМЕЧАНИЯ И ПРЕДЛОЖЕНИЯ</w:t>
      </w:r>
      <w:r w:rsidRPr="00F17F1B">
        <w:rPr>
          <w:rFonts w:ascii="Times New Roman" w:hAnsi="Times New Roman" w:cs="Times New Roman"/>
          <w:b/>
          <w:sz w:val="24"/>
          <w:szCs w:val="24"/>
        </w:rPr>
        <w:t>ОРГАНИЗАЦИЙ И ГРАЖДАН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F17F1B" w:rsidRPr="00F17F1B" w:rsidRDefault="00F17F1B" w:rsidP="00F17F1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"/>
        <w:gridCol w:w="397"/>
        <w:gridCol w:w="426"/>
        <w:gridCol w:w="1073"/>
        <w:gridCol w:w="374"/>
        <w:gridCol w:w="348"/>
        <w:gridCol w:w="536"/>
        <w:gridCol w:w="536"/>
        <w:gridCol w:w="2410"/>
        <w:gridCol w:w="160"/>
        <w:gridCol w:w="3170"/>
        <w:gridCol w:w="114"/>
      </w:tblGrid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1. Наименование, адрес организации, лица, вносящего замечания и предложения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Наименование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акта администрации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 (проекта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акта администрации </w:t>
            </w:r>
            <w:proofErr w:type="spellStart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F17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края)(далее соответственно – нормативный правовой акт администрации, проект нормативного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акта администрации), в котором имеются риски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623FFC" w:rsidRDefault="00623FFC" w:rsidP="00623F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623FFC">
              <w:rPr>
                <w:rFonts w:ascii="Times New Roman" w:hAnsi="Times New Roman" w:cs="Times New Roman"/>
                <w:sz w:val="24"/>
                <w:szCs w:val="24"/>
              </w:rPr>
              <w:t xml:space="preserve">«О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</w:t>
            </w:r>
            <w:proofErr w:type="spellStart"/>
            <w:r w:rsidRPr="00623FFC">
              <w:rPr>
                <w:rFonts w:ascii="Times New Roman" w:hAnsi="Times New Roman" w:cs="Times New Roman"/>
                <w:sz w:val="24"/>
                <w:szCs w:val="24"/>
              </w:rPr>
              <w:t>Ипатовского</w:t>
            </w:r>
            <w:proofErr w:type="spellEnd"/>
            <w:r w:rsidRPr="00623FF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края».</w:t>
            </w:r>
            <w:bookmarkEnd w:id="0"/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3. Наименование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раздела, главы, статьи, части, пункта, абзаца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администрации (проекта нормативного правового акта администрации), в котором выявлены положения, способствующие созданию условий для нарушения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Указание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положений нормативного правового акта администрации (проекта нормативного правового акта администрации), способствующих созданию условий для нарушения требований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Указание норм Федерального закона от 26 июля 2006 г. № 135-ФЗ«О защите конкуренции» (далее – Закон), иных федеральных законов, регулирующих отношения, указанные в статье 3 Закона, с правовым обоснованием возможных </w:t>
            </w: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рисков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bCs/>
                <w:sz w:val="24"/>
                <w:szCs w:val="24"/>
              </w:rPr>
              <w:t>6. Предложения по устранению рисков нарушения антимонопольного законодательства</w:t>
            </w:r>
          </w:p>
        </w:tc>
      </w:tr>
      <w:tr w:rsidR="00F17F1B" w:rsidRPr="00F17F1B" w:rsidTr="00F17F1B">
        <w:trPr>
          <w:gridBefore w:val="1"/>
          <w:gridAfter w:val="1"/>
          <w:wBefore w:w="56" w:type="dxa"/>
          <w:wAfter w:w="114" w:type="dxa"/>
        </w:trPr>
        <w:tc>
          <w:tcPr>
            <w:tcW w:w="9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1B" w:rsidRPr="00F17F1B" w:rsidRDefault="00F17F1B" w:rsidP="0088102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7F1B" w:rsidRPr="00F17F1B" w:rsidTr="00F17F1B">
        <w:trPr>
          <w:trHeight w:val="691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ind w:left="-6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623FFC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F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1B" w:rsidRPr="00F17F1B" w:rsidTr="00F17F1B">
        <w:trPr>
          <w:trHeight w:val="310"/>
        </w:trPr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17F1B" w:rsidRPr="00F17F1B" w:rsidRDefault="00F17F1B" w:rsidP="0088102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F1B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E0404D" w:rsidRPr="00F17F1B" w:rsidRDefault="00E0404D">
      <w:pPr>
        <w:rPr>
          <w:rFonts w:ascii="Times New Roman" w:hAnsi="Times New Roman" w:cs="Times New Roman"/>
          <w:sz w:val="24"/>
          <w:szCs w:val="24"/>
        </w:rPr>
      </w:pPr>
    </w:p>
    <w:sectPr w:rsidR="00E0404D" w:rsidRPr="00F17F1B" w:rsidSect="00E0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17F1B"/>
    <w:rsid w:val="003F7778"/>
    <w:rsid w:val="004470AD"/>
    <w:rsid w:val="00623FFC"/>
    <w:rsid w:val="006C6B05"/>
    <w:rsid w:val="007D100C"/>
    <w:rsid w:val="0088102E"/>
    <w:rsid w:val="00B52A90"/>
    <w:rsid w:val="00D44CDE"/>
    <w:rsid w:val="00E0404D"/>
    <w:rsid w:val="00F1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6</cp:revision>
  <dcterms:created xsi:type="dcterms:W3CDTF">2021-04-30T07:24:00Z</dcterms:created>
  <dcterms:modified xsi:type="dcterms:W3CDTF">2021-04-30T10:25:00Z</dcterms:modified>
</cp:coreProperties>
</file>